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2EF" w:rsidRPr="00515B42" w:rsidRDefault="006E32EF" w:rsidP="006E32EF">
      <w:pPr>
        <w:rPr>
          <w:rStyle w:val="af0"/>
          <w:i w:val="0"/>
        </w:rPr>
      </w:pPr>
    </w:p>
    <w:p w:rsidR="00134A65" w:rsidRPr="00515B42" w:rsidRDefault="00134A65" w:rsidP="004B6835">
      <w:pPr>
        <w:jc w:val="center"/>
        <w:rPr>
          <w:rStyle w:val="af0"/>
          <w:i w:val="0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86"/>
        <w:gridCol w:w="6804"/>
      </w:tblGrid>
      <w:tr w:rsidR="00515B42" w:rsidRPr="00515B42" w:rsidTr="00333D65">
        <w:tc>
          <w:tcPr>
            <w:tcW w:w="4086" w:type="dxa"/>
            <w:shd w:val="clear" w:color="auto" w:fill="auto"/>
          </w:tcPr>
          <w:p w:rsidR="00515B42" w:rsidRPr="00515B42" w:rsidRDefault="00515B42" w:rsidP="00515B42">
            <w:pPr>
              <w:jc w:val="center"/>
            </w:pPr>
            <w:r w:rsidRPr="00515B42">
              <w:t>Объект оценки и его описание</w:t>
            </w:r>
          </w:p>
        </w:tc>
        <w:tc>
          <w:tcPr>
            <w:tcW w:w="6804" w:type="dxa"/>
            <w:shd w:val="clear" w:color="auto" w:fill="auto"/>
          </w:tcPr>
          <w:p w:rsidR="00515B42" w:rsidRPr="00515B42" w:rsidRDefault="00515B42" w:rsidP="00DF0A3C">
            <w:pPr>
              <w:rPr>
                <w:color w:val="000000"/>
                <w:spacing w:val="5"/>
              </w:rPr>
            </w:pPr>
            <w:r w:rsidRPr="00515B42">
              <w:rPr>
                <w:color w:val="000000"/>
                <w:spacing w:val="5"/>
              </w:rPr>
              <w:t>Транспортное средство</w:t>
            </w:r>
          </w:p>
          <w:p w:rsidR="00202DFC" w:rsidRDefault="00515B42" w:rsidP="00202DFC">
            <w:pPr>
              <w:rPr>
                <w:rFonts w:eastAsia="Calibri"/>
                <w:color w:val="000000"/>
                <w:spacing w:val="5"/>
                <w:lang w:eastAsia="en-US"/>
              </w:rPr>
            </w:pPr>
            <w:r w:rsidRPr="00515B42">
              <w:rPr>
                <w:color w:val="000000"/>
                <w:spacing w:val="5"/>
              </w:rPr>
              <w:t xml:space="preserve">Марка, модель </w:t>
            </w:r>
            <w:r w:rsidR="00CC4E9D">
              <w:rPr>
                <w:color w:val="000000"/>
                <w:spacing w:val="5"/>
                <w:lang w:val="en-US"/>
              </w:rPr>
              <w:t>TOYOTA</w:t>
            </w:r>
            <w:r w:rsidR="00CC4E9D" w:rsidRPr="00CC4E9D">
              <w:rPr>
                <w:color w:val="000000"/>
                <w:spacing w:val="5"/>
              </w:rPr>
              <w:t xml:space="preserve"> </w:t>
            </w:r>
            <w:r w:rsidR="00CC4E9D">
              <w:rPr>
                <w:color w:val="000000"/>
                <w:spacing w:val="5"/>
                <w:lang w:val="en-US"/>
              </w:rPr>
              <w:t>Camry</w:t>
            </w:r>
          </w:p>
          <w:p w:rsidR="00515B42" w:rsidRPr="00515B42" w:rsidRDefault="00515B42" w:rsidP="00202DFC">
            <w:pPr>
              <w:rPr>
                <w:color w:val="000000"/>
                <w:spacing w:val="5"/>
              </w:rPr>
            </w:pPr>
            <w:r w:rsidRPr="00515B42">
              <w:rPr>
                <w:color w:val="000000"/>
                <w:spacing w:val="5"/>
              </w:rPr>
              <w:t>Место нахождения автомобиля: г. Москва, ул. Шаболовка д. 10 к. 2</w:t>
            </w:r>
          </w:p>
        </w:tc>
      </w:tr>
      <w:tr w:rsidR="00515B42" w:rsidRPr="00615B8B" w:rsidTr="00333D65">
        <w:tc>
          <w:tcPr>
            <w:tcW w:w="4086" w:type="dxa"/>
            <w:shd w:val="clear" w:color="auto" w:fill="auto"/>
          </w:tcPr>
          <w:p w:rsidR="00515B42" w:rsidRPr="00515B42" w:rsidRDefault="00515B42" w:rsidP="00515B42">
            <w:pPr>
              <w:jc w:val="center"/>
            </w:pPr>
            <w:r w:rsidRPr="00515B42">
              <w:rPr>
                <w:color w:val="000000" w:themeColor="text1"/>
              </w:rPr>
              <w:t>Состав объекта оценки с указанием сведений, достаточных для идентификации каждой из его частей (при наличии)</w:t>
            </w:r>
          </w:p>
        </w:tc>
        <w:tc>
          <w:tcPr>
            <w:tcW w:w="6804" w:type="dxa"/>
            <w:shd w:val="clear" w:color="auto" w:fill="auto"/>
          </w:tcPr>
          <w:p w:rsidR="00515B42" w:rsidRPr="00173B2D" w:rsidRDefault="00515B42" w:rsidP="00DF0A3C">
            <w:pPr>
              <w:pStyle w:val="ae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VIN: </w:t>
            </w:r>
            <w:r w:rsidR="003150AA" w:rsidRPr="00173B2D">
              <w:rPr>
                <w:rFonts w:ascii="Times New Roman" w:hAnsi="Times New Roman"/>
                <w:spacing w:val="5"/>
                <w:sz w:val="24"/>
                <w:szCs w:val="24"/>
              </w:rPr>
              <w:t>XW7</w:t>
            </w:r>
            <w:r w:rsidR="003150AA" w:rsidRPr="00173B2D">
              <w:rPr>
                <w:rFonts w:ascii="Times New Roman" w:hAnsi="Times New Roman"/>
                <w:spacing w:val="5"/>
                <w:sz w:val="24"/>
                <w:szCs w:val="24"/>
                <w:lang w:val="en-US"/>
              </w:rPr>
              <w:t>BFYHK30S178879</w:t>
            </w:r>
          </w:p>
          <w:p w:rsidR="00515B42" w:rsidRPr="00173B2D" w:rsidRDefault="00515B42" w:rsidP="00DF0A3C">
            <w:pPr>
              <w:pStyle w:val="ae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Наименование (тип ТС): </w:t>
            </w:r>
            <w:r w:rsidR="0033771E" w:rsidRPr="00173B2D">
              <w:rPr>
                <w:rFonts w:ascii="Times New Roman" w:hAnsi="Times New Roman"/>
                <w:spacing w:val="5"/>
                <w:sz w:val="24"/>
                <w:szCs w:val="24"/>
              </w:rPr>
              <w:t>Легковой</w:t>
            </w:r>
          </w:p>
          <w:p w:rsidR="00515B42" w:rsidRPr="00173B2D" w:rsidRDefault="00515B42" w:rsidP="00DF0A3C">
            <w:pPr>
              <w:pStyle w:val="ae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Категория ТС: </w:t>
            </w:r>
            <w:r w:rsidR="0033771E" w:rsidRPr="00173B2D">
              <w:rPr>
                <w:rFonts w:ascii="Times New Roman" w:hAnsi="Times New Roman"/>
                <w:spacing w:val="5"/>
                <w:sz w:val="24"/>
                <w:szCs w:val="24"/>
              </w:rPr>
              <w:t>В</w:t>
            </w:r>
          </w:p>
          <w:p w:rsidR="00515B42" w:rsidRPr="00173B2D" w:rsidRDefault="00515B42" w:rsidP="00DF0A3C">
            <w:pPr>
              <w:pStyle w:val="ae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Год изготовления ТС: </w:t>
            </w:r>
            <w:r w:rsidR="003150AA" w:rsidRPr="00173B2D">
              <w:rPr>
                <w:rFonts w:ascii="Times New Roman" w:hAnsi="Times New Roman"/>
                <w:spacing w:val="5"/>
                <w:sz w:val="24"/>
                <w:szCs w:val="24"/>
              </w:rPr>
              <w:t>2020</w:t>
            </w:r>
          </w:p>
          <w:p w:rsidR="00515B42" w:rsidRPr="00173B2D" w:rsidRDefault="00515B42" w:rsidP="00DF0A3C">
            <w:pPr>
              <w:pStyle w:val="ae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>Модель, № двигателя:</w:t>
            </w:r>
            <w:r w:rsidR="00173B2D"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2 AR 2523943</w:t>
            </w: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</w:p>
          <w:p w:rsidR="00515B42" w:rsidRPr="00173B2D" w:rsidRDefault="00515B42" w:rsidP="00DF0A3C">
            <w:pPr>
              <w:pStyle w:val="ae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Шасси (рама): </w:t>
            </w:r>
            <w:r w:rsidR="0033771E"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отсутствует </w:t>
            </w:r>
          </w:p>
          <w:p w:rsidR="00515B42" w:rsidRPr="00173B2D" w:rsidRDefault="00515B42" w:rsidP="00DF0A3C">
            <w:pPr>
              <w:pStyle w:val="ae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Кузов (кабина) № </w:t>
            </w:r>
            <w:r w:rsidR="009E08CC" w:rsidRPr="00173B2D">
              <w:rPr>
                <w:rFonts w:ascii="Times New Roman" w:hAnsi="Times New Roman"/>
                <w:spacing w:val="5"/>
                <w:sz w:val="24"/>
                <w:szCs w:val="24"/>
              </w:rPr>
              <w:t>XW7</w:t>
            </w:r>
            <w:r w:rsidR="009E08CC" w:rsidRPr="00173B2D">
              <w:rPr>
                <w:rFonts w:ascii="Times New Roman" w:hAnsi="Times New Roman"/>
                <w:spacing w:val="5"/>
                <w:sz w:val="24"/>
                <w:szCs w:val="24"/>
                <w:lang w:val="en-US"/>
              </w:rPr>
              <w:t>BFYHK30S178879</w:t>
            </w:r>
          </w:p>
          <w:p w:rsidR="00515B42" w:rsidRPr="00173B2D" w:rsidRDefault="00515B42" w:rsidP="00DF0A3C">
            <w:pPr>
              <w:pStyle w:val="ae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Цвет кузова (кабины, прицепа): </w:t>
            </w:r>
            <w:r w:rsidR="0033771E" w:rsidRPr="00173B2D">
              <w:rPr>
                <w:rFonts w:ascii="Times New Roman" w:hAnsi="Times New Roman"/>
                <w:spacing w:val="5"/>
                <w:sz w:val="24"/>
                <w:szCs w:val="24"/>
              </w:rPr>
              <w:t>черный металлик</w:t>
            </w:r>
          </w:p>
          <w:p w:rsidR="00515B42" w:rsidRPr="00173B2D" w:rsidRDefault="00515B42" w:rsidP="00DF0A3C">
            <w:pPr>
              <w:pStyle w:val="ae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Мощность двигателя, </w:t>
            </w:r>
            <w:proofErr w:type="spellStart"/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>л.с</w:t>
            </w:r>
            <w:proofErr w:type="spellEnd"/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. (кВт): </w:t>
            </w:r>
            <w:r w:rsidR="003F7664"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181 </w:t>
            </w:r>
            <w:proofErr w:type="spellStart"/>
            <w:r w:rsidR="003F7664" w:rsidRPr="00173B2D">
              <w:rPr>
                <w:rFonts w:ascii="Times New Roman" w:hAnsi="Times New Roman"/>
                <w:spacing w:val="5"/>
                <w:sz w:val="24"/>
                <w:szCs w:val="24"/>
              </w:rPr>
              <w:t>л.с</w:t>
            </w:r>
            <w:proofErr w:type="spellEnd"/>
          </w:p>
          <w:p w:rsidR="00515B42" w:rsidRPr="00173B2D" w:rsidRDefault="00515B42" w:rsidP="00DF0A3C">
            <w:pPr>
              <w:pStyle w:val="ae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Рабочий объем двигателя, куб. см: </w:t>
            </w:r>
            <w:r w:rsidR="0033771E" w:rsidRPr="00173B2D">
              <w:rPr>
                <w:rFonts w:ascii="Times New Roman" w:hAnsi="Times New Roman"/>
                <w:spacing w:val="5"/>
                <w:sz w:val="24"/>
                <w:szCs w:val="24"/>
              </w:rPr>
              <w:t>2 494</w:t>
            </w:r>
          </w:p>
          <w:p w:rsidR="00515B42" w:rsidRPr="00173B2D" w:rsidRDefault="00515B42" w:rsidP="00DF0A3C">
            <w:pPr>
              <w:pStyle w:val="ae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Тип двигателя: </w:t>
            </w:r>
            <w:r w:rsidR="003F7664" w:rsidRPr="00173B2D">
              <w:rPr>
                <w:rFonts w:ascii="Times New Roman" w:hAnsi="Times New Roman"/>
                <w:spacing w:val="5"/>
                <w:sz w:val="24"/>
                <w:szCs w:val="24"/>
              </w:rPr>
              <w:t>бензиновый</w:t>
            </w:r>
          </w:p>
          <w:p w:rsidR="00515B42" w:rsidRPr="00173B2D" w:rsidRDefault="00515B42" w:rsidP="00DF0A3C">
            <w:pPr>
              <w:pStyle w:val="ae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Экологический класс: </w:t>
            </w:r>
            <w:r w:rsidR="003F7664" w:rsidRPr="00173B2D">
              <w:rPr>
                <w:rFonts w:ascii="Times New Roman" w:hAnsi="Times New Roman"/>
                <w:spacing w:val="5"/>
                <w:sz w:val="24"/>
                <w:szCs w:val="24"/>
              </w:rPr>
              <w:t>пятый</w:t>
            </w:r>
          </w:p>
          <w:p w:rsidR="00515B42" w:rsidRPr="00173B2D" w:rsidRDefault="00515B42" w:rsidP="00DF0A3C">
            <w:pPr>
              <w:pStyle w:val="ae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>Разрешенная максимальная масса, кг:</w:t>
            </w:r>
            <w:r w:rsidR="0033771E"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2 </w:t>
            </w:r>
            <w:r w:rsidR="00333D65">
              <w:rPr>
                <w:rFonts w:ascii="Times New Roman" w:hAnsi="Times New Roman"/>
                <w:spacing w:val="5"/>
                <w:sz w:val="24"/>
                <w:szCs w:val="24"/>
              </w:rPr>
              <w:t>23</w:t>
            </w:r>
            <w:r w:rsidR="0033771E" w:rsidRPr="00173B2D">
              <w:rPr>
                <w:rFonts w:ascii="Times New Roman" w:hAnsi="Times New Roman"/>
                <w:spacing w:val="5"/>
                <w:sz w:val="24"/>
                <w:szCs w:val="24"/>
              </w:rPr>
              <w:t>0</w:t>
            </w:r>
            <w:r w:rsidR="003F7664"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</w:p>
          <w:p w:rsidR="00515B42" w:rsidRPr="00173B2D" w:rsidRDefault="00EA09B7" w:rsidP="00DF0A3C">
            <w:pPr>
              <w:pStyle w:val="ae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Масса без нагрузки, кг: </w:t>
            </w:r>
            <w:r w:rsidR="0033771E" w:rsidRPr="00173B2D">
              <w:rPr>
                <w:rFonts w:ascii="Times New Roman" w:hAnsi="Times New Roman"/>
                <w:spacing w:val="5"/>
                <w:sz w:val="24"/>
                <w:szCs w:val="24"/>
              </w:rPr>
              <w:t>1 530</w:t>
            </w:r>
          </w:p>
          <w:p w:rsidR="00515B42" w:rsidRPr="00173B2D" w:rsidRDefault="00515B42" w:rsidP="00DF0A3C">
            <w:pPr>
              <w:pStyle w:val="ae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Организация-изготовитель (страна): </w:t>
            </w:r>
            <w:r w:rsidR="0033771E" w:rsidRPr="00173B2D">
              <w:rPr>
                <w:rFonts w:ascii="Times New Roman" w:hAnsi="Times New Roman"/>
                <w:spacing w:val="5"/>
                <w:sz w:val="24"/>
                <w:szCs w:val="24"/>
              </w:rPr>
              <w:t>ООО «Тойота Мотор» (Россия)</w:t>
            </w:r>
          </w:p>
          <w:p w:rsidR="00EA09B7" w:rsidRPr="00173B2D" w:rsidRDefault="00515B42" w:rsidP="00EA09B7">
            <w:pPr>
              <w:pStyle w:val="ae"/>
              <w:numPr>
                <w:ilvl w:val="0"/>
                <w:numId w:val="19"/>
              </w:numPr>
              <w:spacing w:after="0" w:line="240" w:lineRule="auto"/>
              <w:rPr>
                <w:sz w:val="24"/>
                <w:szCs w:val="24"/>
              </w:rPr>
            </w:pP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Паспорт транспортного средства: </w:t>
            </w:r>
            <w:r w:rsidR="00173B2D" w:rsidRPr="00173B2D">
              <w:rPr>
                <w:rFonts w:ascii="Times New Roman" w:hAnsi="Times New Roman"/>
                <w:spacing w:val="5"/>
                <w:sz w:val="24"/>
                <w:szCs w:val="24"/>
              </w:rPr>
              <w:t>164301015944220 выдан: 3 декабря 2020</w:t>
            </w:r>
            <w:r w:rsidR="0033771E"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г.</w:t>
            </w:r>
          </w:p>
          <w:p w:rsidR="00515B42" w:rsidRPr="00173B2D" w:rsidRDefault="00515B42" w:rsidP="00173B2D">
            <w:pPr>
              <w:pStyle w:val="ae"/>
              <w:numPr>
                <w:ilvl w:val="0"/>
                <w:numId w:val="19"/>
              </w:numPr>
              <w:spacing w:after="0" w:line="240" w:lineRule="auto"/>
              <w:rPr>
                <w:sz w:val="24"/>
                <w:szCs w:val="24"/>
              </w:rPr>
            </w:pPr>
            <w:r w:rsidRPr="00173B2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Инв. № </w:t>
            </w:r>
            <w:r w:rsidR="00173B2D" w:rsidRPr="00173B2D">
              <w:rPr>
                <w:rFonts w:ascii="Times New Roman" w:hAnsi="Times New Roman"/>
                <w:spacing w:val="5"/>
                <w:sz w:val="24"/>
                <w:szCs w:val="24"/>
              </w:rPr>
              <w:t>РНША2451</w:t>
            </w:r>
          </w:p>
        </w:tc>
      </w:tr>
      <w:tr w:rsidR="00515B42" w:rsidRPr="00D15A16" w:rsidTr="00333D65">
        <w:tc>
          <w:tcPr>
            <w:tcW w:w="4086" w:type="dxa"/>
            <w:shd w:val="clear" w:color="auto" w:fill="auto"/>
          </w:tcPr>
          <w:p w:rsidR="00515B42" w:rsidRPr="00515B42" w:rsidRDefault="00515B42" w:rsidP="00515B42">
            <w:pPr>
              <w:jc w:val="center"/>
            </w:pPr>
            <w:r w:rsidRPr="00515B42">
              <w:rPr>
                <w:color w:val="000000" w:themeColor="text1"/>
              </w:rPr>
              <w:t>Характеристики объекта оценки и его оцениваемых частей или ссылки на доступные для оценщика документы, содержащие такие характеристики</w:t>
            </w:r>
          </w:p>
        </w:tc>
        <w:tc>
          <w:tcPr>
            <w:tcW w:w="6804" w:type="dxa"/>
            <w:shd w:val="clear" w:color="auto" w:fill="auto"/>
          </w:tcPr>
          <w:tbl>
            <w:tblPr>
              <w:tblW w:w="9639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</w:tblGrid>
            <w:tr w:rsidR="00333D65" w:rsidRPr="006F322F" w:rsidTr="00296629">
              <w:trPr>
                <w:tblCellSpacing w:w="0" w:type="dxa"/>
              </w:trPr>
              <w:tc>
                <w:tcPr>
                  <w:tcW w:w="9639" w:type="dxa"/>
                  <w:tcBorders>
                    <w:top w:val="single" w:sz="6" w:space="0" w:color="A6A6A6"/>
                    <w:left w:val="nil"/>
                    <w:bottom w:val="nil"/>
                    <w:right w:val="nil"/>
                  </w:tcBorders>
                  <w:tcMar>
                    <w:top w:w="113" w:type="dxa"/>
                    <w:left w:w="0" w:type="dxa"/>
                    <w:bottom w:w="0" w:type="dxa"/>
                    <w:right w:w="57" w:type="dxa"/>
                  </w:tcMar>
                  <w:vAlign w:val="center"/>
                  <w:hideMark/>
                </w:tcPr>
                <w:p w:rsidR="00333D65" w:rsidRPr="005F7CC2" w:rsidRDefault="00333D65" w:rsidP="00333D65">
                  <w:pPr>
                    <w:shd w:val="clear" w:color="auto" w:fill="FFFFFF"/>
                    <w:outlineLvl w:val="1"/>
                    <w:rPr>
                      <w:color w:val="000000"/>
                    </w:rPr>
                  </w:pPr>
                  <w:r w:rsidRPr="005F7CC2">
                    <w:rPr>
                      <w:b/>
                      <w:bCs/>
                      <w:color w:val="000000"/>
                    </w:rPr>
                    <w:t xml:space="preserve">Комплектация Тойота </w:t>
                  </w:r>
                  <w:proofErr w:type="spellStart"/>
                  <w:r w:rsidRPr="005F7CC2">
                    <w:rPr>
                      <w:b/>
                      <w:bCs/>
                      <w:color w:val="000000"/>
                    </w:rPr>
                    <w:t>Камри</w:t>
                  </w:r>
                  <w:proofErr w:type="spellEnd"/>
                  <w:r w:rsidRPr="005F7CC2">
                    <w:rPr>
                      <w:b/>
                      <w:bCs/>
                      <w:color w:val="000000"/>
                    </w:rPr>
                    <w:t xml:space="preserve"> «Люкс </w:t>
                  </w:r>
                  <w:proofErr w:type="spellStart"/>
                  <w:r w:rsidRPr="005F7CC2">
                    <w:rPr>
                      <w:b/>
                      <w:bCs/>
                      <w:color w:val="000000"/>
                    </w:rPr>
                    <w:t>Сафети</w:t>
                  </w:r>
                  <w:proofErr w:type="spellEnd"/>
                  <w:r w:rsidRPr="005F7CC2">
                    <w:rPr>
                      <w:b/>
                      <w:bCs/>
                      <w:color w:val="000000"/>
                    </w:rPr>
                    <w:t>» Экстерьер: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1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Фары ближнего и дальнего света светодиодные;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1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Противотуманные фары светодиодные;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1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Антенна «Плавник акулы»;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1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 xml:space="preserve">Колёсные диски </w:t>
                  </w:r>
                  <w:proofErr w:type="spellStart"/>
                  <w:r w:rsidRPr="005F7CC2">
                    <w:rPr>
                      <w:color w:val="000000"/>
                    </w:rPr>
                    <w:t>легкосплавные</w:t>
                  </w:r>
                  <w:proofErr w:type="spellEnd"/>
                  <w:r w:rsidRPr="005F7CC2">
                    <w:rPr>
                      <w:color w:val="000000"/>
                    </w:rPr>
                    <w:t>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1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 xml:space="preserve">Запасное колесо с </w:t>
                  </w:r>
                  <w:proofErr w:type="spellStart"/>
                  <w:r w:rsidRPr="005F7CC2">
                    <w:rPr>
                      <w:color w:val="000000"/>
                    </w:rPr>
                    <w:t>легкосплавным</w:t>
                  </w:r>
                  <w:proofErr w:type="spellEnd"/>
                  <w:r w:rsidRPr="005F7CC2">
                    <w:rPr>
                      <w:color w:val="000000"/>
                    </w:rPr>
                    <w:t xml:space="preserve"> диском;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1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Запасное колесо полноразмерное;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1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Повторители сигналов поворота в корпусах наружных зеркал;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1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Фонари светодиодные;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1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Ручки дверей с хромированной накладкой;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1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Нижняя решетка радиатора цвета тёмно-серый металлик;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1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Колёсные диски 18-дюймовые (шины 235/45 R18);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1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Дневные ходовые огни светодиодные.</w:t>
                  </w:r>
                </w:p>
                <w:p w:rsidR="00333D65" w:rsidRPr="005F7CC2" w:rsidRDefault="00333D65" w:rsidP="00333D65">
                  <w:pPr>
                    <w:shd w:val="clear" w:color="auto" w:fill="FFFFFF"/>
                    <w:rPr>
                      <w:color w:val="000000"/>
                    </w:rPr>
                  </w:pPr>
                  <w:r w:rsidRPr="005F7CC2">
                    <w:rPr>
                      <w:b/>
                      <w:bCs/>
                      <w:color w:val="000000"/>
                    </w:rPr>
                    <w:t>Интерьер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2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Отделка руля и рычага КПП кожей;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2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Коврики резиновые;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2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Регулировка рулевой колонки по высоте и вылету;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2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Шторки на задних боковых стеклах;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2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Солнцезащитная шторка заднего стекла с электроприводом;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2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Обивка сидений кожаная;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2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proofErr w:type="spellStart"/>
                  <w:r w:rsidRPr="005F7CC2">
                    <w:rPr>
                      <w:color w:val="000000"/>
                    </w:rPr>
                    <w:t>Электрорегулировка</w:t>
                  </w:r>
                  <w:proofErr w:type="spellEnd"/>
                  <w:r w:rsidRPr="005F7CC2">
                    <w:rPr>
                      <w:color w:val="000000"/>
                    </w:rPr>
                    <w:t xml:space="preserve"> сидений второго ряда в 2-х направлениях, разделенных в пропорции 40:20:40;</w:t>
                  </w:r>
                </w:p>
                <w:p w:rsidR="00333D65" w:rsidRDefault="00333D65" w:rsidP="00333D65">
                  <w:pPr>
                    <w:numPr>
                      <w:ilvl w:val="0"/>
                      <w:numId w:val="32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 xml:space="preserve">Цветной информационный 7,0-дюймовый дисплей на панели 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2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5F7CC2">
                    <w:rPr>
                      <w:color w:val="000000"/>
                    </w:rPr>
                    <w:t>приборов;</w:t>
                  </w:r>
                </w:p>
                <w:p w:rsidR="00333D65" w:rsidRDefault="00333D65" w:rsidP="00333D65">
                  <w:pPr>
                    <w:numPr>
                      <w:ilvl w:val="0"/>
                      <w:numId w:val="32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 xml:space="preserve">Подсветка органов управления, дверных ручек, перчаточного 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2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5F7CC2">
                    <w:rPr>
                      <w:color w:val="000000"/>
                    </w:rPr>
                    <w:t>ящика, зоны ног водителя и переднего пассажира;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2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Воздуховоды для второго ряда сидений.</w:t>
                  </w:r>
                </w:p>
                <w:p w:rsidR="00333D65" w:rsidRPr="005F7CC2" w:rsidRDefault="00333D65" w:rsidP="00333D65">
                  <w:pPr>
                    <w:shd w:val="clear" w:color="auto" w:fill="FFFFFF"/>
                    <w:rPr>
                      <w:color w:val="000000"/>
                    </w:rPr>
                  </w:pPr>
                  <w:r w:rsidRPr="005F7CC2">
                    <w:rPr>
                      <w:b/>
                      <w:bCs/>
                      <w:color w:val="000000"/>
                    </w:rPr>
                    <w:lastRenderedPageBreak/>
                    <w:t>Безопасность</w:t>
                  </w:r>
                </w:p>
                <w:p w:rsidR="00333D65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 xml:space="preserve">Электронный стояночный тормоз с режимом автоматического 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5F7CC2">
                    <w:rPr>
                      <w:color w:val="000000"/>
                    </w:rPr>
                    <w:t>удержания (EPB);</w:t>
                  </w:r>
                </w:p>
                <w:p w:rsidR="00333D65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Фронтальные подушки безопасности водителя и переднего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5F7CC2">
                    <w:rPr>
                      <w:color w:val="000000"/>
                    </w:rPr>
                    <w:t xml:space="preserve"> пассажира;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Подушки безопасности боковые передние;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Шторки безопасности передние и задние;</w:t>
                  </w:r>
                </w:p>
                <w:p w:rsidR="00333D65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Конструкция передних сидений снижающая вероятность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5F7CC2">
                    <w:rPr>
                      <w:color w:val="000000"/>
                    </w:rPr>
                    <w:t xml:space="preserve"> травмы шеи (технология WIL);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Крепления детских сидений ISOFIX сзади;</w:t>
                  </w:r>
                </w:p>
                <w:p w:rsidR="00333D65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Устройство вызова экстренных оперативных служб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5F7CC2">
                    <w:rPr>
                      <w:color w:val="000000"/>
                    </w:rPr>
                    <w:t xml:space="preserve"> «Эра-</w:t>
                  </w:r>
                  <w:proofErr w:type="spellStart"/>
                  <w:r w:rsidRPr="005F7CC2">
                    <w:rPr>
                      <w:color w:val="000000"/>
                    </w:rPr>
                    <w:t>Глонасс</w:t>
                  </w:r>
                  <w:proofErr w:type="spellEnd"/>
                  <w:r w:rsidRPr="005F7CC2">
                    <w:rPr>
                      <w:color w:val="000000"/>
                    </w:rPr>
                    <w:t>»;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Антиблокировочная система (ABS);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Система распределения тормозного усилия (EBD);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Усилитель экстренного торможения (BAS);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proofErr w:type="spellStart"/>
                  <w:r w:rsidRPr="005F7CC2">
                    <w:rPr>
                      <w:color w:val="000000"/>
                    </w:rPr>
                    <w:t>Антипробуксовочная</w:t>
                  </w:r>
                  <w:proofErr w:type="spellEnd"/>
                  <w:r w:rsidRPr="005F7CC2">
                    <w:rPr>
                      <w:color w:val="000000"/>
                    </w:rPr>
                    <w:t xml:space="preserve"> система (TRC);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Система курсовой устойчивости (VSC+);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Система помощи при старте на подъеме (HAC);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Набор автомобилиста;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proofErr w:type="spellStart"/>
                  <w:r w:rsidRPr="005F7CC2">
                    <w:rPr>
                      <w:color w:val="000000"/>
                    </w:rPr>
                    <w:t>Иммобилайзер</w:t>
                  </w:r>
                  <w:proofErr w:type="spellEnd"/>
                  <w:r w:rsidRPr="005F7CC2">
                    <w:rPr>
                      <w:color w:val="000000"/>
                    </w:rPr>
                    <w:t>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Центральный замок;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Пульт управления центральным замком в ключе;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Сигнализация с датчиками открытия дверей и капота;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Уникальный противоугонный идентификатор T-</w:t>
                  </w:r>
                  <w:proofErr w:type="spellStart"/>
                  <w:r w:rsidRPr="005F7CC2">
                    <w:rPr>
                      <w:color w:val="000000"/>
                    </w:rPr>
                    <w:t>Mark</w:t>
                  </w:r>
                  <w:proofErr w:type="spellEnd"/>
                  <w:r w:rsidRPr="005F7CC2">
                    <w:rPr>
                      <w:color w:val="000000"/>
                    </w:rPr>
                    <w:t>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Датчики парковки передние и задние;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Камера заднего вида с динамической разметкой;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 xml:space="preserve">Система </w:t>
                  </w:r>
                  <w:proofErr w:type="spellStart"/>
                  <w:r w:rsidRPr="005F7CC2">
                    <w:rPr>
                      <w:color w:val="000000"/>
                    </w:rPr>
                    <w:t>бесключевого</w:t>
                  </w:r>
                  <w:proofErr w:type="spellEnd"/>
                  <w:r w:rsidRPr="005F7CC2">
                    <w:rPr>
                      <w:color w:val="000000"/>
                    </w:rPr>
                    <w:t xml:space="preserve"> доступа (</w:t>
                  </w:r>
                  <w:proofErr w:type="spellStart"/>
                  <w:r w:rsidRPr="005F7CC2">
                    <w:rPr>
                      <w:color w:val="000000"/>
                    </w:rPr>
                    <w:t>Smart</w:t>
                  </w:r>
                  <w:proofErr w:type="spellEnd"/>
                  <w:r w:rsidRPr="005F7CC2">
                    <w:rPr>
                      <w:color w:val="000000"/>
                    </w:rPr>
                    <w:t xml:space="preserve"> </w:t>
                  </w:r>
                  <w:proofErr w:type="spellStart"/>
                  <w:r w:rsidRPr="005F7CC2">
                    <w:rPr>
                      <w:color w:val="000000"/>
                    </w:rPr>
                    <w:t>Key</w:t>
                  </w:r>
                  <w:proofErr w:type="spellEnd"/>
                  <w:r w:rsidRPr="005F7CC2">
                    <w:rPr>
                      <w:color w:val="000000"/>
                    </w:rPr>
                    <w:t>);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Система мониторинга давления в шинах;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Подушки безопасности боковые задние;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Коленная подушка безопасности водителя;</w:t>
                  </w:r>
                </w:p>
                <w:p w:rsidR="00333D65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 xml:space="preserve">Система распознавания и информирования водителя о 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5F7CC2">
                    <w:rPr>
                      <w:color w:val="000000"/>
                    </w:rPr>
                    <w:t>дорожных знаках (RSA);</w:t>
                  </w:r>
                </w:p>
                <w:p w:rsidR="00333D65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 xml:space="preserve">Система оповещения о непреднамеренном пересечении 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5F7CC2">
                    <w:rPr>
                      <w:color w:val="000000"/>
                    </w:rPr>
                    <w:t>дорожной разметки с функцией возврата на полосу (LDA);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Система контроля и информирования об усталости водителя;</w:t>
                  </w:r>
                </w:p>
                <w:p w:rsidR="00333D65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 xml:space="preserve">Система предупреждения об угрозе фронтального </w:t>
                  </w:r>
                </w:p>
                <w:p w:rsidR="00333D65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5F7CC2">
                    <w:rPr>
                      <w:color w:val="000000"/>
                    </w:rPr>
                    <w:t xml:space="preserve">столкновения с функцией автоматического торможения и 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5F7CC2">
                    <w:rPr>
                      <w:color w:val="000000"/>
                    </w:rPr>
                    <w:t>распознавания пешеходов (PCS);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Круиз-контроль с функцией поддержания безопасной дистанции до впереди идущего автомобиля (DRCC);</w:t>
                  </w:r>
                </w:p>
                <w:p w:rsidR="00333D65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Система автоматического переключения дальнего света на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3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5F7CC2">
                    <w:rPr>
                      <w:color w:val="000000"/>
                    </w:rPr>
                    <w:t xml:space="preserve"> ближний (AHB).</w:t>
                  </w:r>
                </w:p>
                <w:p w:rsidR="00333D65" w:rsidRPr="005F7CC2" w:rsidRDefault="00333D65" w:rsidP="00333D65">
                  <w:pPr>
                    <w:shd w:val="clear" w:color="auto" w:fill="FFFFFF"/>
                    <w:rPr>
                      <w:color w:val="000000"/>
                    </w:rPr>
                  </w:pPr>
                  <w:r w:rsidRPr="005F7CC2">
                    <w:rPr>
                      <w:b/>
                      <w:bCs/>
                      <w:color w:val="000000"/>
                    </w:rPr>
                    <w:t>Комфорт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Мультифункциональное рулевое колесо;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proofErr w:type="spellStart"/>
                  <w:r w:rsidRPr="005F7CC2">
                    <w:rPr>
                      <w:color w:val="000000"/>
                    </w:rPr>
                    <w:t>Электростеклоподъёмники</w:t>
                  </w:r>
                  <w:proofErr w:type="spellEnd"/>
                  <w:r w:rsidRPr="005F7CC2">
                    <w:rPr>
                      <w:color w:val="000000"/>
                    </w:rPr>
                    <w:t xml:space="preserve"> передние и задние с функцией </w:t>
                  </w:r>
                  <w:proofErr w:type="spellStart"/>
                  <w:r w:rsidRPr="005F7CC2">
                    <w:rPr>
                      <w:color w:val="000000"/>
                    </w:rPr>
                    <w:t>Auto</w:t>
                  </w:r>
                  <w:proofErr w:type="spellEnd"/>
                  <w:r w:rsidRPr="005F7CC2">
                    <w:rPr>
                      <w:color w:val="000000"/>
                    </w:rPr>
                    <w:t>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Датчики света и дождя;</w:t>
                  </w:r>
                </w:p>
                <w:p w:rsidR="00333D65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 xml:space="preserve">Боковые зеркала с </w:t>
                  </w:r>
                  <w:proofErr w:type="spellStart"/>
                  <w:r w:rsidRPr="005F7CC2">
                    <w:rPr>
                      <w:color w:val="000000"/>
                    </w:rPr>
                    <w:t>электрорегулировкой</w:t>
                  </w:r>
                  <w:proofErr w:type="spellEnd"/>
                  <w:r w:rsidRPr="005F7CC2">
                    <w:rPr>
                      <w:color w:val="000000"/>
                    </w:rPr>
                    <w:t xml:space="preserve">, обогревом и 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5F7CC2">
                    <w:rPr>
                      <w:color w:val="000000"/>
                    </w:rPr>
                    <w:t>электроприводом складывания;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Запуск двигателя кнопкой;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Усилитель руля;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Аудиовход AUX;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USB-разъём на передней панели;</w:t>
                  </w:r>
                </w:p>
                <w:p w:rsidR="00333D65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 xml:space="preserve">2 USB-разъёма для зарядки мобильных устройств пассажиров 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5F7CC2">
                    <w:rPr>
                      <w:color w:val="000000"/>
                    </w:rPr>
                    <w:t>второго ряда;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- </w:t>
                  </w:r>
                  <w:proofErr w:type="spellStart"/>
                  <w:r w:rsidRPr="005F7CC2">
                    <w:rPr>
                      <w:color w:val="000000"/>
                    </w:rPr>
                    <w:t>Омыватели</w:t>
                  </w:r>
                  <w:proofErr w:type="spellEnd"/>
                  <w:r w:rsidRPr="005F7CC2">
                    <w:rPr>
                      <w:color w:val="000000"/>
                    </w:rPr>
                    <w:t xml:space="preserve"> фар;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Салонное зеркало заднего вида с автоматическим затемнением;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 xml:space="preserve">Климат-контроль </w:t>
                  </w:r>
                  <w:proofErr w:type="spellStart"/>
                  <w:r w:rsidRPr="005F7CC2">
                    <w:rPr>
                      <w:color w:val="000000"/>
                    </w:rPr>
                    <w:t>трёхзонный</w:t>
                  </w:r>
                  <w:proofErr w:type="spellEnd"/>
                  <w:r w:rsidRPr="005F7CC2">
                    <w:rPr>
                      <w:color w:val="000000"/>
                    </w:rPr>
                    <w:t>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 xml:space="preserve">Ионизатор </w:t>
                  </w:r>
                  <w:r>
                    <w:rPr>
                      <w:color w:val="000000"/>
                    </w:rPr>
                    <w:t>воздуха</w:t>
                  </w:r>
                  <w:r w:rsidRPr="005F7CC2">
                    <w:rPr>
                      <w:color w:val="000000"/>
                    </w:rPr>
                    <w:t xml:space="preserve"> </w:t>
                  </w:r>
                  <w:proofErr w:type="spellStart"/>
                  <w:r w:rsidRPr="005F7CC2">
                    <w:rPr>
                      <w:color w:val="000000"/>
                    </w:rPr>
                    <w:t>Nano</w:t>
                  </w:r>
                  <w:proofErr w:type="spellEnd"/>
                  <w:r w:rsidRPr="005F7CC2">
                    <w:rPr>
                      <w:color w:val="000000"/>
                    </w:rPr>
                    <w:t>-e;</w:t>
                  </w:r>
                </w:p>
                <w:p w:rsidR="00333D65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proofErr w:type="spellStart"/>
                  <w:r w:rsidRPr="005F7CC2">
                    <w:rPr>
                      <w:color w:val="000000"/>
                    </w:rPr>
                    <w:t>Электрорегулировка</w:t>
                  </w:r>
                  <w:proofErr w:type="spellEnd"/>
                  <w:r w:rsidRPr="005F7CC2">
                    <w:rPr>
                      <w:color w:val="000000"/>
                    </w:rPr>
                    <w:t xml:space="preserve"> положения поясничной опоры для 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5F7CC2">
                    <w:rPr>
                      <w:color w:val="000000"/>
                    </w:rPr>
                    <w:t>водителя;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proofErr w:type="spellStart"/>
                  <w:r w:rsidRPr="005F7CC2">
                    <w:rPr>
                      <w:color w:val="000000"/>
                    </w:rPr>
                    <w:t>Электрорегулировка</w:t>
                  </w:r>
                  <w:proofErr w:type="spellEnd"/>
                  <w:r w:rsidRPr="005F7CC2">
                    <w:rPr>
                      <w:color w:val="000000"/>
                    </w:rPr>
                    <w:t xml:space="preserve"> водительского сиденья в 8 направлениях;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proofErr w:type="spellStart"/>
                  <w:r w:rsidRPr="005F7CC2">
                    <w:rPr>
                      <w:color w:val="000000"/>
                    </w:rPr>
                    <w:t>Электрорегулировка</w:t>
                  </w:r>
                  <w:proofErr w:type="spellEnd"/>
                  <w:r w:rsidRPr="005F7CC2">
                    <w:rPr>
                      <w:color w:val="000000"/>
                    </w:rPr>
                    <w:t xml:space="preserve"> пассажирского сиденья в 4 направлениях;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 xml:space="preserve">Беспроводное зарядное устройство (стандарт </w:t>
                  </w:r>
                  <w:proofErr w:type="spellStart"/>
                  <w:r w:rsidRPr="005F7CC2">
                    <w:rPr>
                      <w:color w:val="000000"/>
                    </w:rPr>
                    <w:t>Qi</w:t>
                  </w:r>
                  <w:proofErr w:type="spellEnd"/>
                  <w:r w:rsidRPr="005F7CC2">
                    <w:rPr>
                      <w:color w:val="000000"/>
                    </w:rPr>
                    <w:t>);</w:t>
                  </w:r>
                </w:p>
                <w:p w:rsidR="00333D65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 xml:space="preserve">Элементы управления аудиосистемой, подогревом задних </w:t>
                  </w:r>
                </w:p>
                <w:p w:rsidR="00333D65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5F7CC2">
                    <w:rPr>
                      <w:color w:val="000000"/>
                    </w:rPr>
                    <w:t xml:space="preserve">сидений, климат-контроль, регулировкой задних сидений для 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5F7CC2">
                    <w:rPr>
                      <w:color w:val="000000"/>
                    </w:rPr>
                    <w:t>пассажиров второго ряда сидений;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Аудиосистема премиум класса JBL с поддержкой AM/FM, CD, MP3, WMA, ACC, WAV, FLAC, ALAC;</w:t>
                  </w:r>
                </w:p>
                <w:p w:rsidR="00333D65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 xml:space="preserve">Поддержка воспроизведения видеофайлов MPEG-4, AVI, 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5F7CC2">
                    <w:rPr>
                      <w:color w:val="000000"/>
                    </w:rPr>
                    <w:t>WMV;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9 динамиков;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Сабвуфер;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Поддержка протокола беспроводной связи «</w:t>
                  </w:r>
                  <w:proofErr w:type="spellStart"/>
                  <w:r w:rsidRPr="005F7CC2">
                    <w:rPr>
                      <w:color w:val="000000"/>
                    </w:rPr>
                    <w:t>Bluetooth</w:t>
                  </w:r>
                  <w:proofErr w:type="spellEnd"/>
                  <w:r w:rsidRPr="005F7CC2">
                    <w:rPr>
                      <w:color w:val="000000"/>
                    </w:rPr>
                    <w:t>»;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Мультимедийная система с 8-дюймовым цветным дисплеем;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Навигационная система;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Подогрев руля;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Подогрев передних и задних сидений;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Подогрев форсунок стеклоомывателя;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1473FF">
                    <w:rPr>
                      <w:color w:val="000000"/>
                    </w:rPr>
                    <w:t xml:space="preserve">- </w:t>
                  </w:r>
                  <w:proofErr w:type="spellStart"/>
                  <w:r w:rsidRPr="005F7CC2">
                    <w:rPr>
                      <w:color w:val="000000"/>
                    </w:rPr>
                    <w:t>Электрообогрев</w:t>
                  </w:r>
                  <w:proofErr w:type="spellEnd"/>
                  <w:r w:rsidRPr="005F7CC2">
                    <w:rPr>
                      <w:color w:val="000000"/>
                    </w:rPr>
                    <w:t xml:space="preserve"> всей площади лобового стекла;</w:t>
                  </w:r>
                </w:p>
                <w:p w:rsidR="00333D65" w:rsidRPr="005F7CC2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 w:rsidRPr="00884053"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Индикатор низкого уровня омывающей жидкости;</w:t>
                  </w:r>
                </w:p>
                <w:p w:rsidR="00333D65" w:rsidRDefault="00333D65" w:rsidP="00333D65">
                  <w:pPr>
                    <w:numPr>
                      <w:ilvl w:val="0"/>
                      <w:numId w:val="34"/>
                    </w:numPr>
                    <w:shd w:val="clear" w:color="auto" w:fill="FFFFFF"/>
                    <w:spacing w:after="100" w:afterAutospacing="1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r w:rsidRPr="005F7CC2">
                    <w:rPr>
                      <w:color w:val="000000"/>
                    </w:rPr>
                    <w:t>Круиз-контроль.</w:t>
                  </w:r>
                </w:p>
                <w:p w:rsidR="00333D65" w:rsidRDefault="00333D65" w:rsidP="00333D65">
                  <w:pPr>
                    <w:pStyle w:val="a5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Д</w:t>
                  </w:r>
                  <w:r w:rsidRPr="006F322F">
                    <w:rPr>
                      <w:b/>
                      <w:bCs/>
                      <w:color w:val="231F20"/>
                    </w:rPr>
                    <w:t>ополнительное оборудование</w:t>
                  </w:r>
                  <w:r>
                    <w:rPr>
                      <w:b/>
                      <w:bCs/>
                      <w:color w:val="231F20"/>
                    </w:rPr>
                    <w:t>:</w:t>
                  </w:r>
                </w:p>
                <w:p w:rsidR="00333D65" w:rsidRPr="006F322F" w:rsidRDefault="00CE3942" w:rsidP="00333D65">
                  <w:pPr>
                    <w:pStyle w:val="a5"/>
                    <w:numPr>
                      <w:ilvl w:val="0"/>
                      <w:numId w:val="35"/>
                    </w:numPr>
                    <w:tabs>
                      <w:tab w:val="left" w:pos="113"/>
                    </w:tabs>
                    <w:spacing w:before="27" w:beforeAutospacing="0" w:after="0" w:afterAutospacing="0"/>
                  </w:pPr>
                  <w:r>
                    <w:rPr>
                      <w:color w:val="231F20"/>
                    </w:rPr>
                    <w:t xml:space="preserve"> </w:t>
                  </w:r>
                  <w:r w:rsidR="00333D65">
                    <w:rPr>
                      <w:color w:val="231F20"/>
                    </w:rPr>
                    <w:t xml:space="preserve">Цвет – </w:t>
                  </w:r>
                  <w:r w:rsidR="00333D65">
                    <w:rPr>
                      <w:rStyle w:val="ng-binding"/>
                    </w:rPr>
                    <w:t>Черный металлик</w:t>
                  </w:r>
                  <w:r w:rsidR="00333D65">
                    <w:t xml:space="preserve"> (218)</w:t>
                  </w:r>
                  <w:r w:rsidR="00333D65">
                    <w:rPr>
                      <w:color w:val="231F20"/>
                    </w:rPr>
                    <w:t>;</w:t>
                  </w:r>
                </w:p>
                <w:p w:rsidR="00333D65" w:rsidRPr="000C2703" w:rsidRDefault="00333D65" w:rsidP="00333D65">
                  <w:pPr>
                    <w:pStyle w:val="a5"/>
                    <w:numPr>
                      <w:ilvl w:val="0"/>
                      <w:numId w:val="35"/>
                    </w:numPr>
                    <w:tabs>
                      <w:tab w:val="left" w:pos="113"/>
                    </w:tabs>
                    <w:spacing w:before="27" w:beforeAutospacing="0" w:after="0" w:afterAutospacing="0"/>
                  </w:pPr>
                  <w:r>
                    <w:rPr>
                      <w:color w:val="231F20"/>
                    </w:rPr>
                    <w:t xml:space="preserve"> Комплект датчиков давления шин (4 шт.)</w:t>
                  </w:r>
                  <w:r w:rsidRPr="009C0245">
                    <w:rPr>
                      <w:color w:val="231F20"/>
                    </w:rPr>
                    <w:t>;</w:t>
                  </w:r>
                </w:p>
                <w:p w:rsidR="00333D65" w:rsidRPr="008D7385" w:rsidRDefault="00333D65" w:rsidP="00333D65">
                  <w:pPr>
                    <w:pStyle w:val="a5"/>
                    <w:numPr>
                      <w:ilvl w:val="0"/>
                      <w:numId w:val="35"/>
                    </w:numPr>
                    <w:tabs>
                      <w:tab w:val="left" w:pos="113"/>
                    </w:tabs>
                    <w:spacing w:before="27" w:beforeAutospacing="0" w:after="0" w:afterAutospacing="0"/>
                  </w:pPr>
                  <w:r>
                    <w:t xml:space="preserve"> Коврик багажника (черный).</w:t>
                  </w:r>
                </w:p>
              </w:tc>
            </w:tr>
          </w:tbl>
          <w:p w:rsidR="007F1C4C" w:rsidRPr="00173B2D" w:rsidRDefault="007F1C4C" w:rsidP="00374BFB">
            <w:pPr>
              <w:pStyle w:val="af1"/>
            </w:pPr>
          </w:p>
        </w:tc>
      </w:tr>
      <w:tr w:rsidR="00515B42" w:rsidTr="00333D65">
        <w:tc>
          <w:tcPr>
            <w:tcW w:w="4086" w:type="dxa"/>
            <w:shd w:val="clear" w:color="auto" w:fill="auto"/>
            <w:vAlign w:val="center"/>
          </w:tcPr>
          <w:p w:rsidR="00515B42" w:rsidRPr="00515B42" w:rsidRDefault="00515B42" w:rsidP="00515B42">
            <w:pPr>
              <w:spacing w:before="120"/>
              <w:ind w:firstLine="284"/>
              <w:jc w:val="center"/>
            </w:pPr>
            <w:r w:rsidRPr="00515B42">
              <w:rPr>
                <w:color w:val="000000" w:themeColor="text1"/>
              </w:rPr>
              <w:lastRenderedPageBreak/>
              <w:t>Имущественные права на объект оценки</w:t>
            </w:r>
          </w:p>
        </w:tc>
        <w:tc>
          <w:tcPr>
            <w:tcW w:w="6804" w:type="dxa"/>
            <w:shd w:val="clear" w:color="auto" w:fill="auto"/>
          </w:tcPr>
          <w:p w:rsidR="00515B42" w:rsidRPr="00CD12B6" w:rsidRDefault="00515B42" w:rsidP="003150AA">
            <w:pPr>
              <w:spacing w:before="120"/>
            </w:pPr>
            <w:r>
              <w:t>Право собственности ООО «РН-</w:t>
            </w:r>
            <w:r w:rsidR="003150AA">
              <w:t>Шельф-Арктика</w:t>
            </w:r>
            <w:r>
              <w:t>»</w:t>
            </w:r>
          </w:p>
        </w:tc>
      </w:tr>
      <w:tr w:rsidR="00515B42" w:rsidTr="00333D65">
        <w:tc>
          <w:tcPr>
            <w:tcW w:w="4086" w:type="dxa"/>
            <w:shd w:val="clear" w:color="auto" w:fill="auto"/>
            <w:vAlign w:val="center"/>
          </w:tcPr>
          <w:p w:rsidR="00515B42" w:rsidRPr="00515B42" w:rsidRDefault="00515B42" w:rsidP="00515B42">
            <w:pPr>
              <w:spacing w:before="120"/>
              <w:ind w:firstLine="284"/>
              <w:jc w:val="center"/>
            </w:pPr>
            <w:r w:rsidRPr="00515B42">
              <w:rPr>
                <w:color w:val="000000" w:themeColor="text1"/>
              </w:rPr>
              <w:t>Права, учитываемые при оценке Объекта оценки, ограничения (обременения) этих прав, в том числе в отношении каждой из частей объекта оценки</w:t>
            </w:r>
          </w:p>
        </w:tc>
        <w:tc>
          <w:tcPr>
            <w:tcW w:w="6804" w:type="dxa"/>
            <w:shd w:val="clear" w:color="auto" w:fill="auto"/>
          </w:tcPr>
          <w:p w:rsidR="00515B42" w:rsidRPr="00CD12B6" w:rsidRDefault="00515B42" w:rsidP="006B54D8">
            <w:pPr>
              <w:spacing w:before="120"/>
            </w:pPr>
            <w:r w:rsidRPr="00FF7B2E">
              <w:t>Ограничения (обременения) отсутствуют</w:t>
            </w:r>
          </w:p>
        </w:tc>
      </w:tr>
    </w:tbl>
    <w:p w:rsidR="00B47FC0" w:rsidRPr="00B47FC0" w:rsidRDefault="00B47FC0" w:rsidP="001F5B0A">
      <w:bookmarkStart w:id="0" w:name="_GoBack"/>
      <w:bookmarkEnd w:id="0"/>
    </w:p>
    <w:sectPr w:rsidR="00B47FC0" w:rsidRPr="00B47FC0" w:rsidSect="0000158B">
      <w:pgSz w:w="11906" w:h="16838"/>
      <w:pgMar w:top="540" w:right="424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D80DD5"/>
    <w:multiLevelType w:val="hybridMultilevel"/>
    <w:tmpl w:val="98207524"/>
    <w:lvl w:ilvl="0" w:tplc="036A31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3FB66CF"/>
    <w:multiLevelType w:val="hybridMultilevel"/>
    <w:tmpl w:val="AD7CF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1694B"/>
    <w:multiLevelType w:val="hybridMultilevel"/>
    <w:tmpl w:val="6F766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097"/>
    <w:multiLevelType w:val="hybridMultilevel"/>
    <w:tmpl w:val="4370B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DB0EC3"/>
    <w:multiLevelType w:val="hybridMultilevel"/>
    <w:tmpl w:val="953C81CC"/>
    <w:lvl w:ilvl="0" w:tplc="97065960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97065960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831AC"/>
    <w:multiLevelType w:val="multilevel"/>
    <w:tmpl w:val="A968A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DF6C0C"/>
    <w:multiLevelType w:val="multilevel"/>
    <w:tmpl w:val="DD00F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18E53BD0"/>
    <w:multiLevelType w:val="multilevel"/>
    <w:tmpl w:val="986E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777A40"/>
    <w:multiLevelType w:val="hybridMultilevel"/>
    <w:tmpl w:val="6D3E7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F7876"/>
    <w:multiLevelType w:val="hybridMultilevel"/>
    <w:tmpl w:val="FED4B6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E56D2"/>
    <w:multiLevelType w:val="hybridMultilevel"/>
    <w:tmpl w:val="95FE9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862BF"/>
    <w:multiLevelType w:val="hybridMultilevel"/>
    <w:tmpl w:val="13249C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437C26"/>
    <w:multiLevelType w:val="multilevel"/>
    <w:tmpl w:val="290AC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EB6254"/>
    <w:multiLevelType w:val="hybridMultilevel"/>
    <w:tmpl w:val="95FE9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D11"/>
    <w:multiLevelType w:val="multilevel"/>
    <w:tmpl w:val="AE6858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2F091CC3"/>
    <w:multiLevelType w:val="hybridMultilevel"/>
    <w:tmpl w:val="1BC493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24D9E"/>
    <w:multiLevelType w:val="hybridMultilevel"/>
    <w:tmpl w:val="95FE9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717E0"/>
    <w:multiLevelType w:val="hybridMultilevel"/>
    <w:tmpl w:val="09B247D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B87C92"/>
    <w:multiLevelType w:val="hybridMultilevel"/>
    <w:tmpl w:val="9E4EB9D4"/>
    <w:lvl w:ilvl="0" w:tplc="30A80EBA">
      <w:start w:val="1"/>
      <w:numFmt w:val="bullet"/>
      <w:lvlText w:val="•"/>
      <w:lvlJc w:val="left"/>
      <w:pPr>
        <w:ind w:left="113" w:hanging="113"/>
      </w:pPr>
      <w:rPr>
        <w:rFonts w:ascii="Tahoma" w:eastAsia="Tahoma" w:hAnsi="Tahoma" w:cs="Times New Roman" w:hint="default"/>
        <w:color w:val="231F20"/>
        <w:sz w:val="16"/>
        <w:szCs w:val="16"/>
      </w:rPr>
    </w:lvl>
    <w:lvl w:ilvl="1" w:tplc="E174A338">
      <w:start w:val="1"/>
      <w:numFmt w:val="bullet"/>
      <w:lvlText w:val="-"/>
      <w:lvlJc w:val="left"/>
      <w:pPr>
        <w:ind w:left="284" w:hanging="113"/>
      </w:pPr>
      <w:rPr>
        <w:rFonts w:ascii="Tahoma" w:eastAsia="Tahoma" w:hAnsi="Tahoma" w:cs="Times New Roman" w:hint="default"/>
        <w:color w:val="231F20"/>
        <w:sz w:val="16"/>
        <w:szCs w:val="16"/>
      </w:rPr>
    </w:lvl>
    <w:lvl w:ilvl="2" w:tplc="A176A1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6ABB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C6E0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E63F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A05D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2224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2A46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F62C9C"/>
    <w:multiLevelType w:val="multilevel"/>
    <w:tmpl w:val="156C4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FE257C"/>
    <w:multiLevelType w:val="hybridMultilevel"/>
    <w:tmpl w:val="13249C0E"/>
    <w:lvl w:ilvl="0" w:tplc="CC74F43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682904"/>
    <w:multiLevelType w:val="hybridMultilevel"/>
    <w:tmpl w:val="95FE9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B35148"/>
    <w:multiLevelType w:val="hybridMultilevel"/>
    <w:tmpl w:val="F2183C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020503"/>
    <w:multiLevelType w:val="hybridMultilevel"/>
    <w:tmpl w:val="EEBA0D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1AB4993"/>
    <w:multiLevelType w:val="hybridMultilevel"/>
    <w:tmpl w:val="924CD2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346A0B"/>
    <w:multiLevelType w:val="hybridMultilevel"/>
    <w:tmpl w:val="BF12855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A136493"/>
    <w:multiLevelType w:val="hybridMultilevel"/>
    <w:tmpl w:val="510CAD26"/>
    <w:lvl w:ilvl="0" w:tplc="CC74F43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CC74F430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07117B7"/>
    <w:multiLevelType w:val="hybridMultilevel"/>
    <w:tmpl w:val="DAFC94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02DB4"/>
    <w:multiLevelType w:val="hybridMultilevel"/>
    <w:tmpl w:val="F104D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62A0C"/>
    <w:multiLevelType w:val="hybridMultilevel"/>
    <w:tmpl w:val="A964C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FD5CBE"/>
    <w:multiLevelType w:val="multilevel"/>
    <w:tmpl w:val="9BBE47B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F1A0044"/>
    <w:multiLevelType w:val="hybridMultilevel"/>
    <w:tmpl w:val="37C4D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90202"/>
    <w:multiLevelType w:val="hybridMultilevel"/>
    <w:tmpl w:val="80FA5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210335"/>
    <w:multiLevelType w:val="hybridMultilevel"/>
    <w:tmpl w:val="89449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5"/>
  </w:num>
  <w:num w:numId="3">
    <w:abstractNumId w:val="28"/>
  </w:num>
  <w:num w:numId="4">
    <w:abstractNumId w:val="16"/>
  </w:num>
  <w:num w:numId="5">
    <w:abstractNumId w:val="7"/>
  </w:num>
  <w:num w:numId="6">
    <w:abstractNumId w:val="33"/>
  </w:num>
  <w:num w:numId="7">
    <w:abstractNumId w:val="23"/>
  </w:num>
  <w:num w:numId="8">
    <w:abstractNumId w:val="4"/>
  </w:num>
  <w:num w:numId="9">
    <w:abstractNumId w:val="9"/>
  </w:num>
  <w:num w:numId="10">
    <w:abstractNumId w:val="5"/>
  </w:num>
  <w:num w:numId="11">
    <w:abstractNumId w:val="10"/>
  </w:num>
  <w:num w:numId="12">
    <w:abstractNumId w:val="34"/>
  </w:num>
  <w:num w:numId="13">
    <w:abstractNumId w:val="24"/>
  </w:num>
  <w:num w:numId="14">
    <w:abstractNumId w:val="30"/>
  </w:num>
  <w:num w:numId="15">
    <w:abstractNumId w:val="15"/>
  </w:num>
  <w:num w:numId="16">
    <w:abstractNumId w:val="32"/>
  </w:num>
  <w:num w:numId="17">
    <w:abstractNumId w:val="29"/>
  </w:num>
  <w:num w:numId="18">
    <w:abstractNumId w:val="31"/>
  </w:num>
  <w:num w:numId="19">
    <w:abstractNumId w:val="18"/>
  </w:num>
  <w:num w:numId="20">
    <w:abstractNumId w:val="0"/>
  </w:num>
  <w:num w:numId="21">
    <w:abstractNumId w:val="11"/>
  </w:num>
  <w:num w:numId="22">
    <w:abstractNumId w:val="17"/>
  </w:num>
  <w:num w:numId="23">
    <w:abstractNumId w:val="22"/>
  </w:num>
  <w:num w:numId="24">
    <w:abstractNumId w:val="12"/>
  </w:num>
  <w:num w:numId="25">
    <w:abstractNumId w:val="3"/>
  </w:num>
  <w:num w:numId="26">
    <w:abstractNumId w:val="27"/>
  </w:num>
  <w:num w:numId="27">
    <w:abstractNumId w:val="21"/>
  </w:num>
  <w:num w:numId="28">
    <w:abstractNumId w:val="14"/>
  </w:num>
  <w:num w:numId="29">
    <w:abstractNumId w:val="1"/>
  </w:num>
  <w:num w:numId="30">
    <w:abstractNumId w:val="2"/>
  </w:num>
  <w:num w:numId="31">
    <w:abstractNumId w:val="6"/>
  </w:num>
  <w:num w:numId="32">
    <w:abstractNumId w:val="20"/>
  </w:num>
  <w:num w:numId="33">
    <w:abstractNumId w:val="8"/>
  </w:num>
  <w:num w:numId="34">
    <w:abstractNumId w:val="13"/>
  </w:num>
  <w:num w:numId="35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2DC"/>
    <w:rsid w:val="0000158B"/>
    <w:rsid w:val="00002D1F"/>
    <w:rsid w:val="000110CA"/>
    <w:rsid w:val="0001436D"/>
    <w:rsid w:val="00035818"/>
    <w:rsid w:val="000408FB"/>
    <w:rsid w:val="00044E27"/>
    <w:rsid w:val="00054793"/>
    <w:rsid w:val="00054979"/>
    <w:rsid w:val="00067E1E"/>
    <w:rsid w:val="00072A42"/>
    <w:rsid w:val="00072FE1"/>
    <w:rsid w:val="00073DF4"/>
    <w:rsid w:val="00093E1C"/>
    <w:rsid w:val="00097A4F"/>
    <w:rsid w:val="000A6075"/>
    <w:rsid w:val="000B0075"/>
    <w:rsid w:val="000C0383"/>
    <w:rsid w:val="000C50BD"/>
    <w:rsid w:val="000D6705"/>
    <w:rsid w:val="000F44AF"/>
    <w:rsid w:val="00101CCE"/>
    <w:rsid w:val="0011333B"/>
    <w:rsid w:val="001261C0"/>
    <w:rsid w:val="00134A65"/>
    <w:rsid w:val="00150906"/>
    <w:rsid w:val="00157109"/>
    <w:rsid w:val="00162F49"/>
    <w:rsid w:val="00170E94"/>
    <w:rsid w:val="00173B2D"/>
    <w:rsid w:val="001B4CF1"/>
    <w:rsid w:val="001C1F61"/>
    <w:rsid w:val="001C73F2"/>
    <w:rsid w:val="001D2D34"/>
    <w:rsid w:val="001F4FD4"/>
    <w:rsid w:val="001F5B0A"/>
    <w:rsid w:val="00202DFC"/>
    <w:rsid w:val="00203D04"/>
    <w:rsid w:val="002165E1"/>
    <w:rsid w:val="0022120E"/>
    <w:rsid w:val="002309F6"/>
    <w:rsid w:val="0024784F"/>
    <w:rsid w:val="00261A15"/>
    <w:rsid w:val="00284440"/>
    <w:rsid w:val="002B5D78"/>
    <w:rsid w:val="002B74F3"/>
    <w:rsid w:val="002D63FE"/>
    <w:rsid w:val="002E291B"/>
    <w:rsid w:val="002E2B0E"/>
    <w:rsid w:val="002F554C"/>
    <w:rsid w:val="0031239B"/>
    <w:rsid w:val="003150AA"/>
    <w:rsid w:val="00333D65"/>
    <w:rsid w:val="00335CAA"/>
    <w:rsid w:val="0033771E"/>
    <w:rsid w:val="003440BF"/>
    <w:rsid w:val="00346A70"/>
    <w:rsid w:val="003664A1"/>
    <w:rsid w:val="003743C1"/>
    <w:rsid w:val="00374AD4"/>
    <w:rsid w:val="00374BFB"/>
    <w:rsid w:val="003B485B"/>
    <w:rsid w:val="003B744A"/>
    <w:rsid w:val="003D1437"/>
    <w:rsid w:val="003D2BF8"/>
    <w:rsid w:val="003E1A44"/>
    <w:rsid w:val="003E584B"/>
    <w:rsid w:val="003E79F6"/>
    <w:rsid w:val="003F0D28"/>
    <w:rsid w:val="003F3DA5"/>
    <w:rsid w:val="003F42ED"/>
    <w:rsid w:val="003F7664"/>
    <w:rsid w:val="00414951"/>
    <w:rsid w:val="004204B4"/>
    <w:rsid w:val="00423D85"/>
    <w:rsid w:val="00424F1A"/>
    <w:rsid w:val="00425795"/>
    <w:rsid w:val="004336F0"/>
    <w:rsid w:val="00466D61"/>
    <w:rsid w:val="00470813"/>
    <w:rsid w:val="00475F85"/>
    <w:rsid w:val="00482B6B"/>
    <w:rsid w:val="0049345F"/>
    <w:rsid w:val="004935B7"/>
    <w:rsid w:val="004B6835"/>
    <w:rsid w:val="004B7EBD"/>
    <w:rsid w:val="004C30F6"/>
    <w:rsid w:val="004E321D"/>
    <w:rsid w:val="00515B42"/>
    <w:rsid w:val="00520611"/>
    <w:rsid w:val="0052252B"/>
    <w:rsid w:val="005319D1"/>
    <w:rsid w:val="0054085A"/>
    <w:rsid w:val="005476AB"/>
    <w:rsid w:val="00550007"/>
    <w:rsid w:val="00574FB9"/>
    <w:rsid w:val="005868C3"/>
    <w:rsid w:val="0059149A"/>
    <w:rsid w:val="005D4DCB"/>
    <w:rsid w:val="005F08A7"/>
    <w:rsid w:val="0060142B"/>
    <w:rsid w:val="00603A75"/>
    <w:rsid w:val="00606E8A"/>
    <w:rsid w:val="0061129E"/>
    <w:rsid w:val="00611F55"/>
    <w:rsid w:val="00615B8B"/>
    <w:rsid w:val="00626107"/>
    <w:rsid w:val="00630BBE"/>
    <w:rsid w:val="00634B7F"/>
    <w:rsid w:val="0065208C"/>
    <w:rsid w:val="00663017"/>
    <w:rsid w:val="00667462"/>
    <w:rsid w:val="00672B3F"/>
    <w:rsid w:val="006A0E2C"/>
    <w:rsid w:val="006A3B49"/>
    <w:rsid w:val="006A3BA4"/>
    <w:rsid w:val="006B32B5"/>
    <w:rsid w:val="006B54D8"/>
    <w:rsid w:val="006C52DC"/>
    <w:rsid w:val="006E32EF"/>
    <w:rsid w:val="006E43F5"/>
    <w:rsid w:val="006F362A"/>
    <w:rsid w:val="007168F2"/>
    <w:rsid w:val="007179B0"/>
    <w:rsid w:val="0072205C"/>
    <w:rsid w:val="00741A61"/>
    <w:rsid w:val="00766E39"/>
    <w:rsid w:val="00767D5A"/>
    <w:rsid w:val="0077029B"/>
    <w:rsid w:val="0077250B"/>
    <w:rsid w:val="0078080B"/>
    <w:rsid w:val="007A0D01"/>
    <w:rsid w:val="007A1CCE"/>
    <w:rsid w:val="007A2902"/>
    <w:rsid w:val="007B525A"/>
    <w:rsid w:val="007C5BA4"/>
    <w:rsid w:val="007D317F"/>
    <w:rsid w:val="007D4276"/>
    <w:rsid w:val="007D4A41"/>
    <w:rsid w:val="007F1C4C"/>
    <w:rsid w:val="0080721B"/>
    <w:rsid w:val="008357AE"/>
    <w:rsid w:val="008370C1"/>
    <w:rsid w:val="00841245"/>
    <w:rsid w:val="00842403"/>
    <w:rsid w:val="00843F58"/>
    <w:rsid w:val="0085011E"/>
    <w:rsid w:val="0085099E"/>
    <w:rsid w:val="0086158D"/>
    <w:rsid w:val="0086487D"/>
    <w:rsid w:val="00866108"/>
    <w:rsid w:val="00872840"/>
    <w:rsid w:val="0087769D"/>
    <w:rsid w:val="00883530"/>
    <w:rsid w:val="00883AA2"/>
    <w:rsid w:val="00896CC7"/>
    <w:rsid w:val="00896E75"/>
    <w:rsid w:val="00896EF5"/>
    <w:rsid w:val="008A069E"/>
    <w:rsid w:val="008A5ECB"/>
    <w:rsid w:val="008A767B"/>
    <w:rsid w:val="008B3E0D"/>
    <w:rsid w:val="008C2358"/>
    <w:rsid w:val="00922F56"/>
    <w:rsid w:val="00953B27"/>
    <w:rsid w:val="0096072E"/>
    <w:rsid w:val="009727B7"/>
    <w:rsid w:val="009834DF"/>
    <w:rsid w:val="009919FC"/>
    <w:rsid w:val="009A40B0"/>
    <w:rsid w:val="009C2605"/>
    <w:rsid w:val="009C3027"/>
    <w:rsid w:val="009E08CC"/>
    <w:rsid w:val="009E1274"/>
    <w:rsid w:val="009E27B7"/>
    <w:rsid w:val="00A1027C"/>
    <w:rsid w:val="00A223F5"/>
    <w:rsid w:val="00A27C11"/>
    <w:rsid w:val="00A326DB"/>
    <w:rsid w:val="00A408D2"/>
    <w:rsid w:val="00A55D95"/>
    <w:rsid w:val="00A61BE0"/>
    <w:rsid w:val="00A84F5A"/>
    <w:rsid w:val="00A95857"/>
    <w:rsid w:val="00A971B9"/>
    <w:rsid w:val="00AA1C43"/>
    <w:rsid w:val="00AB10D8"/>
    <w:rsid w:val="00AB3776"/>
    <w:rsid w:val="00AB3A4C"/>
    <w:rsid w:val="00AE30E0"/>
    <w:rsid w:val="00AF39E9"/>
    <w:rsid w:val="00B03709"/>
    <w:rsid w:val="00B25452"/>
    <w:rsid w:val="00B31C03"/>
    <w:rsid w:val="00B368B0"/>
    <w:rsid w:val="00B42946"/>
    <w:rsid w:val="00B45343"/>
    <w:rsid w:val="00B469BF"/>
    <w:rsid w:val="00B47FC0"/>
    <w:rsid w:val="00B9015E"/>
    <w:rsid w:val="00B929C2"/>
    <w:rsid w:val="00BA03DD"/>
    <w:rsid w:val="00BA1880"/>
    <w:rsid w:val="00BB2E74"/>
    <w:rsid w:val="00BF23DC"/>
    <w:rsid w:val="00BF2D45"/>
    <w:rsid w:val="00BF35D5"/>
    <w:rsid w:val="00C101CF"/>
    <w:rsid w:val="00C2401B"/>
    <w:rsid w:val="00C71AF6"/>
    <w:rsid w:val="00C763E5"/>
    <w:rsid w:val="00C84F7E"/>
    <w:rsid w:val="00CC49C7"/>
    <w:rsid w:val="00CC4E9D"/>
    <w:rsid w:val="00CD53AD"/>
    <w:rsid w:val="00CE3942"/>
    <w:rsid w:val="00D03096"/>
    <w:rsid w:val="00D15A16"/>
    <w:rsid w:val="00D24A2C"/>
    <w:rsid w:val="00D27A16"/>
    <w:rsid w:val="00D44E44"/>
    <w:rsid w:val="00D623D9"/>
    <w:rsid w:val="00D714A3"/>
    <w:rsid w:val="00D7538B"/>
    <w:rsid w:val="00D84C3E"/>
    <w:rsid w:val="00D903BD"/>
    <w:rsid w:val="00D96471"/>
    <w:rsid w:val="00DA51ED"/>
    <w:rsid w:val="00DB4F88"/>
    <w:rsid w:val="00DC6634"/>
    <w:rsid w:val="00DD4184"/>
    <w:rsid w:val="00DE03CD"/>
    <w:rsid w:val="00DE46A0"/>
    <w:rsid w:val="00DF0A3C"/>
    <w:rsid w:val="00E36E72"/>
    <w:rsid w:val="00E74D74"/>
    <w:rsid w:val="00E915F9"/>
    <w:rsid w:val="00E9550B"/>
    <w:rsid w:val="00E96ABA"/>
    <w:rsid w:val="00EA09B7"/>
    <w:rsid w:val="00EA60CF"/>
    <w:rsid w:val="00EB17E3"/>
    <w:rsid w:val="00EB5A9D"/>
    <w:rsid w:val="00EC4530"/>
    <w:rsid w:val="00ED7D0E"/>
    <w:rsid w:val="00EE40EE"/>
    <w:rsid w:val="00EF32A8"/>
    <w:rsid w:val="00EF665B"/>
    <w:rsid w:val="00EF69C8"/>
    <w:rsid w:val="00F243F8"/>
    <w:rsid w:val="00F26D20"/>
    <w:rsid w:val="00F30E16"/>
    <w:rsid w:val="00F33B04"/>
    <w:rsid w:val="00F45EB7"/>
    <w:rsid w:val="00F563BE"/>
    <w:rsid w:val="00F6594A"/>
    <w:rsid w:val="00F83458"/>
    <w:rsid w:val="00F86F33"/>
    <w:rsid w:val="00F905B3"/>
    <w:rsid w:val="00FA47FB"/>
    <w:rsid w:val="00FA4F5D"/>
    <w:rsid w:val="00FB0D73"/>
    <w:rsid w:val="00FB249D"/>
    <w:rsid w:val="00FB76DC"/>
    <w:rsid w:val="00FC2587"/>
    <w:rsid w:val="00FE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B988B3-B840-444C-B202-25B89FCE3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3D9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66D61"/>
    <w:pPr>
      <w:keepNext/>
      <w:numPr>
        <w:ilvl w:val="2"/>
        <w:numId w:val="20"/>
      </w:numPr>
      <w:suppressAutoHyphens/>
      <w:ind w:left="900" w:hanging="900"/>
      <w:outlineLvl w:val="2"/>
    </w:pPr>
    <w:rPr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5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8B3E0D"/>
    <w:rPr>
      <w:color w:val="0000FF"/>
      <w:u w:val="single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uiPriority w:val="99"/>
    <w:rsid w:val="00520611"/>
    <w:pPr>
      <w:spacing w:before="100" w:beforeAutospacing="1" w:after="100" w:afterAutospacing="1"/>
    </w:pPr>
  </w:style>
  <w:style w:type="paragraph" w:styleId="a7">
    <w:name w:val="Balloon Text"/>
    <w:basedOn w:val="a"/>
    <w:link w:val="a8"/>
    <w:rsid w:val="0022120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22120E"/>
    <w:rPr>
      <w:rFonts w:ascii="Tahoma" w:hAnsi="Tahoma" w:cs="Tahoma"/>
      <w:sz w:val="16"/>
      <w:szCs w:val="16"/>
    </w:rPr>
  </w:style>
  <w:style w:type="character" w:styleId="a9">
    <w:name w:val="annotation reference"/>
    <w:rsid w:val="0022120E"/>
    <w:rPr>
      <w:sz w:val="16"/>
      <w:szCs w:val="16"/>
    </w:rPr>
  </w:style>
  <w:style w:type="paragraph" w:styleId="aa">
    <w:name w:val="annotation text"/>
    <w:basedOn w:val="a"/>
    <w:link w:val="ab"/>
    <w:rsid w:val="0022120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22120E"/>
  </w:style>
  <w:style w:type="paragraph" w:styleId="ac">
    <w:name w:val="annotation subject"/>
    <w:basedOn w:val="aa"/>
    <w:next w:val="aa"/>
    <w:link w:val="ad"/>
    <w:rsid w:val="0022120E"/>
    <w:rPr>
      <w:b/>
      <w:bCs/>
    </w:rPr>
  </w:style>
  <w:style w:type="character" w:customStyle="1" w:styleId="ad">
    <w:name w:val="Тема примечания Знак"/>
    <w:link w:val="ac"/>
    <w:rsid w:val="0022120E"/>
    <w:rPr>
      <w:b/>
      <w:bCs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1B4C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466D61"/>
    <w:rPr>
      <w:b/>
      <w:bCs/>
      <w:sz w:val="28"/>
      <w:szCs w:val="24"/>
      <w:lang w:eastAsia="ar-SA"/>
    </w:r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rsid w:val="00ED7D0E"/>
    <w:rPr>
      <w:rFonts w:ascii="Calibri" w:eastAsia="Calibri" w:hAnsi="Calibri"/>
      <w:sz w:val="22"/>
      <w:szCs w:val="22"/>
      <w:lang w:eastAsia="en-US"/>
    </w:rPr>
  </w:style>
  <w:style w:type="character" w:styleId="af0">
    <w:name w:val="Emphasis"/>
    <w:basedOn w:val="a0"/>
    <w:qFormat/>
    <w:rsid w:val="00515B42"/>
    <w:rPr>
      <w:i/>
      <w:iCs/>
    </w:rPr>
  </w:style>
  <w:style w:type="paragraph" w:styleId="af1">
    <w:name w:val="No Spacing"/>
    <w:uiPriority w:val="1"/>
    <w:qFormat/>
    <w:rsid w:val="00374BFB"/>
    <w:rPr>
      <w:rFonts w:ascii="Calibri" w:hAnsi="Calibri"/>
      <w:sz w:val="22"/>
      <w:szCs w:val="22"/>
      <w:lang w:eastAsia="en-US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333D65"/>
    <w:rPr>
      <w:sz w:val="24"/>
      <w:szCs w:val="24"/>
    </w:rPr>
  </w:style>
  <w:style w:type="character" w:customStyle="1" w:styleId="ng-binding">
    <w:name w:val="ng-binding"/>
    <w:basedOn w:val="a0"/>
    <w:rsid w:val="00333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7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12916-79A7-4637-A91B-DD9306BD0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3</Pages>
  <Words>727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ЗАО "РН-Шельф-Дальний Восток"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Урбан Борис Викторович</dc:creator>
  <cp:lastModifiedBy>Борисычева Наталья Алексеевна</cp:lastModifiedBy>
  <cp:revision>11</cp:revision>
  <cp:lastPrinted>2015-02-18T13:31:00Z</cp:lastPrinted>
  <dcterms:created xsi:type="dcterms:W3CDTF">2022-12-13T06:36:00Z</dcterms:created>
  <dcterms:modified xsi:type="dcterms:W3CDTF">2025-12-16T10:57:00Z</dcterms:modified>
</cp:coreProperties>
</file>